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Program</w:t>
      </w:r>
      <w:bookmarkStart w:id="0" w:name="_GoBack"/>
      <w:bookmarkEnd w:id="0"/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0"/>
          <w:szCs w:val="20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Príloha 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18. </w:t>
      </w:r>
      <w:r>
        <w:rPr>
          <w:rFonts w:ascii="Arial Narrow" w:hAnsi="Arial Narrow" w:cs="Arial"/>
          <w:b/>
          <w:sz w:val="22"/>
          <w:szCs w:val="22"/>
        </w:rPr>
        <w:t>apríl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2018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08.00 – 9.00 h </w:t>
      </w:r>
      <w:r>
        <w:rPr>
          <w:rFonts w:ascii="Arial Narrow" w:hAnsi="Arial Narrow"/>
          <w:bCs/>
          <w:iCs/>
          <w:noProof/>
          <w:sz w:val="22"/>
          <w:szCs w:val="22"/>
        </w:rPr>
        <w:t>príchod a ubytovanie účastníkov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09.00 – 10.30 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-  PaedDr. Alica Dragulová, PhD. 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10.45 – 12.15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 - PaedDr. Alica Dragulová, PhD. 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12.15- 12.45 h obed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12.45 – 13.30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-  PaedDr. Alica Dragulová, PhD.  1 h (45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13.30 – 14.15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– Doc. RNDr. Michal Blaško, PhD.  1 h (45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14,30 – 16,00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-  Doc. RNDr. Michal Blaško, PhD.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16,15 – 17.45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Inovácie v pedagogických stratégiách,  lektor -  Doc. RNDr. Michal Blaško, PhD. 2 h (90 min.)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praktický výcvik.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18.00 h</w:t>
      </w:r>
      <w:r>
        <w:rPr>
          <w:rFonts w:ascii="Arial Narrow" w:hAnsi="Arial Narrow"/>
          <w:bCs/>
          <w:iCs/>
          <w:noProof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>večera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19. </w:t>
      </w:r>
      <w:r>
        <w:rPr>
          <w:rFonts w:ascii="Arial Narrow" w:hAnsi="Arial Narrow" w:cs="Arial"/>
          <w:b/>
          <w:sz w:val="22"/>
          <w:szCs w:val="22"/>
        </w:rPr>
        <w:t>apríl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2018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07.00 – 8.00 h  raňajky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08,00 -  9.30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Poslanie a vízia školy, ŠZ a ich funkcia v rozvoji školy ,  lektor -  Doc. RNDr. Michal Blaško, PhD.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09.45 – 11.15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Poslanie a vízia školy, ŠZ a ich funkcia v rozvoji školy ,  lektor -  Doc. RNDr. Michal Blaško, PhD.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11.30 – 12.15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Subsystémy školy a ŠZ,  lektor -  Doc. RNDr. Michal Blaško, PhD. 1 h (45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12.15 – 12.45 h obed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12,45 – 13,30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Subsystémy školy a ŠZ,  lektor -  PaedDr. Alica Dragulová, PhD.  1 h (45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13,45 – 15,15h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Subsystémy školy a ŠZ,  lektor -  PaedDr. Alica Dragulová, PhD. 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15.30 – 17.00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Analýza súčasného stavu rozvoja školy, praktický výcvik,  lektor -  PaedDr. Alica Dragulová, PhD  2 h (90 min.)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18,00 h večera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20. </w:t>
      </w:r>
      <w:r>
        <w:rPr>
          <w:rFonts w:ascii="Arial Narrow" w:hAnsi="Arial Narrow" w:cs="Arial"/>
          <w:b/>
          <w:sz w:val="22"/>
          <w:szCs w:val="22"/>
        </w:rPr>
        <w:t>apríl</w:t>
      </w:r>
      <w:r>
        <w:rPr>
          <w:rFonts w:ascii="Arial Narrow" w:hAnsi="Arial Narrow"/>
          <w:b/>
          <w:bCs/>
          <w:iCs/>
          <w:noProof/>
          <w:sz w:val="22"/>
          <w:szCs w:val="22"/>
        </w:rPr>
        <w:t xml:space="preserve"> 2018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07.00 – 7.30h  raňajky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07.30 – 9.00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Autodiagnostika vedúceho pedagogického zamestnanca, lektor - PhDr. Maroš Dvorský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09.15 – 10.45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Autodiagnostika vedúceho pedagogického zamestnanca,, lektor - PhDr. Maroš Dvorský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11.00 – 12.30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Autodiagnostika vedúceho pedagogického zamestnanca, lektor - PhDr. Maroš Dvorský 2 h (90 min.)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12.30 – 13.00 h obed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13.00 – 14,30 h</w:t>
      </w:r>
    </w:p>
    <w:p w:rsidR="00421A25" w:rsidRDefault="00421A25" w:rsidP="00421A25">
      <w:pPr>
        <w:rPr>
          <w:rFonts w:ascii="Arial Narrow" w:hAnsi="Arial Narrow"/>
          <w:bCs/>
          <w:iCs/>
          <w:noProof/>
          <w:sz w:val="22"/>
          <w:szCs w:val="22"/>
        </w:rPr>
      </w:pPr>
      <w:r>
        <w:rPr>
          <w:rFonts w:ascii="Arial Narrow" w:hAnsi="Arial Narrow"/>
          <w:bCs/>
          <w:iCs/>
          <w:noProof/>
          <w:sz w:val="22"/>
          <w:szCs w:val="22"/>
        </w:rPr>
        <w:t>Autodiagnostika vedúceho pedagogického zamestnanca,  lektor - PaedDr. Alica Dragulová, PhD.  2 h (90 min.)</w:t>
      </w:r>
    </w:p>
    <w:p w:rsidR="00421A25" w:rsidRDefault="00421A25" w:rsidP="00421A25">
      <w:pPr>
        <w:rPr>
          <w:rFonts w:ascii="Arial Narrow" w:hAnsi="Arial Narrow"/>
          <w:b/>
          <w:bCs/>
          <w:iCs/>
          <w:noProof/>
          <w:sz w:val="22"/>
          <w:szCs w:val="22"/>
        </w:rPr>
      </w:pPr>
      <w:r>
        <w:rPr>
          <w:rFonts w:ascii="Arial Narrow" w:hAnsi="Arial Narrow"/>
          <w:b/>
          <w:bCs/>
          <w:iCs/>
          <w:noProof/>
          <w:sz w:val="22"/>
          <w:szCs w:val="22"/>
        </w:rPr>
        <w:t>14,30  ukončenie vzdelávania</w:t>
      </w:r>
    </w:p>
    <w:p w:rsidR="00C118A2" w:rsidRDefault="00C118A2"/>
    <w:sectPr w:rsidR="00C1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96"/>
    <w:rsid w:val="00250196"/>
    <w:rsid w:val="00421A25"/>
    <w:rsid w:val="00C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Pezlárová</dc:creator>
  <cp:keywords/>
  <dc:description/>
  <cp:lastModifiedBy>Pezlárová</cp:lastModifiedBy>
  <cp:revision>3</cp:revision>
  <dcterms:created xsi:type="dcterms:W3CDTF">2018-04-25T06:41:00Z</dcterms:created>
  <dcterms:modified xsi:type="dcterms:W3CDTF">2018-04-25T06:42:00Z</dcterms:modified>
</cp:coreProperties>
</file>